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3F5E" w14:textId="77777777" w:rsidR="007F45C3" w:rsidRPr="007F45C3" w:rsidRDefault="007F45C3" w:rsidP="007F45C3">
      <w:pPr>
        <w:rPr>
          <w:b/>
          <w:bCs/>
        </w:rPr>
      </w:pPr>
      <w:r w:rsidRPr="007F45C3">
        <w:rPr>
          <w:b/>
          <w:bCs/>
        </w:rPr>
        <w:t>Key Services</w:t>
      </w:r>
    </w:p>
    <w:p w14:paraId="2598D2EA" w14:textId="77777777" w:rsidR="007F45C3" w:rsidRPr="007F45C3" w:rsidRDefault="007F45C3" w:rsidP="007F45C3">
      <w:r w:rsidRPr="007F45C3">
        <w:rPr>
          <w:rFonts w:ascii="Segoe UI Emoji" w:hAnsi="Segoe UI Emoji" w:cs="Segoe UI Emoji"/>
        </w:rPr>
        <w:t>✔</w:t>
      </w:r>
      <w:r w:rsidRPr="007F45C3">
        <w:t xml:space="preserve"> </w:t>
      </w:r>
      <w:r w:rsidRPr="007F45C3">
        <w:rPr>
          <w:b/>
          <w:bCs/>
        </w:rPr>
        <w:t>CMO Selection &amp; Management</w:t>
      </w:r>
      <w:r w:rsidRPr="007F45C3">
        <w:br/>
        <w:t xml:space="preserve">With experience managing </w:t>
      </w:r>
      <w:r w:rsidRPr="007F45C3">
        <w:rPr>
          <w:b/>
          <w:bCs/>
        </w:rPr>
        <w:t>15+ CMOs across Europe</w:t>
      </w:r>
      <w:r w:rsidRPr="007F45C3">
        <w:t xml:space="preserve"> and collaborating with </w:t>
      </w:r>
      <w:r w:rsidRPr="007F45C3">
        <w:rPr>
          <w:b/>
          <w:bCs/>
        </w:rPr>
        <w:t>contract research laboratories worldwide</w:t>
      </w:r>
      <w:r w:rsidRPr="007F45C3">
        <w:t>, we help pharmaceutical companies identify and partner with the most suitable Contract Manufacturing Organizations (CMOs).</w:t>
      </w:r>
    </w:p>
    <w:p w14:paraId="72E025B5" w14:textId="77777777" w:rsidR="007F45C3" w:rsidRPr="007F45C3" w:rsidRDefault="007F45C3" w:rsidP="007F45C3">
      <w:r w:rsidRPr="007F45C3">
        <w:rPr>
          <w:b/>
          <w:bCs/>
        </w:rPr>
        <w:t>Our Services Include:</w:t>
      </w:r>
    </w:p>
    <w:p w14:paraId="1C1394A1" w14:textId="77777777" w:rsidR="007F45C3" w:rsidRPr="007F45C3" w:rsidRDefault="007F45C3" w:rsidP="007F45C3">
      <w:pPr>
        <w:numPr>
          <w:ilvl w:val="0"/>
          <w:numId w:val="1"/>
        </w:numPr>
      </w:pPr>
      <w:r w:rsidRPr="007F45C3">
        <w:t>Assessing CMO capabilities, quality systems, and compliance history.</w:t>
      </w:r>
    </w:p>
    <w:p w14:paraId="3639B257" w14:textId="77777777" w:rsidR="007F45C3" w:rsidRPr="007F45C3" w:rsidRDefault="007F45C3" w:rsidP="007F45C3">
      <w:pPr>
        <w:numPr>
          <w:ilvl w:val="0"/>
          <w:numId w:val="1"/>
        </w:numPr>
      </w:pPr>
      <w:r w:rsidRPr="007F45C3">
        <w:t>Conducting due diligence audits to ensure regulatory and operational alignment.</w:t>
      </w:r>
    </w:p>
    <w:p w14:paraId="5E7B82E1" w14:textId="77777777" w:rsidR="007F45C3" w:rsidRPr="007F45C3" w:rsidRDefault="007F45C3" w:rsidP="007F45C3">
      <w:pPr>
        <w:numPr>
          <w:ilvl w:val="0"/>
          <w:numId w:val="1"/>
        </w:numPr>
      </w:pPr>
      <w:r w:rsidRPr="007F45C3">
        <w:t>Negotiating contracts and establishing Service Level Agreements (SLAs) to define clear expectations.</w:t>
      </w:r>
    </w:p>
    <w:p w14:paraId="4358D252" w14:textId="77777777" w:rsidR="007F45C3" w:rsidRPr="007F45C3" w:rsidRDefault="007F45C3" w:rsidP="007F45C3">
      <w:r w:rsidRPr="007F45C3">
        <w:rPr>
          <w:rFonts w:ascii="Segoe UI Emoji" w:hAnsi="Segoe UI Emoji" w:cs="Segoe UI Emoji"/>
        </w:rPr>
        <w:t>✔</w:t>
      </w:r>
      <w:r w:rsidRPr="007F45C3">
        <w:t xml:space="preserve"> </w:t>
      </w:r>
      <w:r w:rsidRPr="007F45C3">
        <w:rPr>
          <w:b/>
          <w:bCs/>
        </w:rPr>
        <w:t>Quality Assurance Agreements</w:t>
      </w:r>
      <w:r w:rsidRPr="007F45C3">
        <w:br/>
        <w:t xml:space="preserve">Well-structured Quality Assurance Agreements are essential for maintaining product quality and regulatory compliance. We support our clients by ensuring that all </w:t>
      </w:r>
      <w:r w:rsidRPr="007F45C3">
        <w:rPr>
          <w:b/>
          <w:bCs/>
        </w:rPr>
        <w:t>manufacturing, analytical, and compliance requirements</w:t>
      </w:r>
      <w:r w:rsidRPr="007F45C3">
        <w:t xml:space="preserve"> are clearly defined and enforced throughout the supply chain.</w:t>
      </w:r>
    </w:p>
    <w:p w14:paraId="418972CC" w14:textId="77777777" w:rsidR="007F45C3" w:rsidRPr="007F45C3" w:rsidRDefault="007F45C3" w:rsidP="007F45C3">
      <w:r w:rsidRPr="007F45C3">
        <w:rPr>
          <w:b/>
          <w:bCs/>
        </w:rPr>
        <w:t>Our Services Include:</w:t>
      </w:r>
    </w:p>
    <w:p w14:paraId="5105E23C" w14:textId="77777777" w:rsidR="007F45C3" w:rsidRPr="007F45C3" w:rsidRDefault="007F45C3" w:rsidP="007F45C3">
      <w:pPr>
        <w:numPr>
          <w:ilvl w:val="0"/>
          <w:numId w:val="2"/>
        </w:numPr>
      </w:pPr>
      <w:r w:rsidRPr="007F45C3">
        <w:t>Drafting customized Quality Assurance Agreements tailored to specific processes.</w:t>
      </w:r>
    </w:p>
    <w:p w14:paraId="69C507BD" w14:textId="77777777" w:rsidR="007F45C3" w:rsidRPr="007F45C3" w:rsidRDefault="007F45C3" w:rsidP="007F45C3">
      <w:pPr>
        <w:numPr>
          <w:ilvl w:val="0"/>
          <w:numId w:val="2"/>
        </w:numPr>
      </w:pPr>
      <w:r w:rsidRPr="007F45C3">
        <w:t>Defining responsibilities, compliance expectations, and oversight mechanisms.</w:t>
      </w:r>
    </w:p>
    <w:p w14:paraId="46C6C5BC" w14:textId="77777777" w:rsidR="007F45C3" w:rsidRPr="007F45C3" w:rsidRDefault="007F45C3" w:rsidP="007F45C3">
      <w:pPr>
        <w:numPr>
          <w:ilvl w:val="0"/>
          <w:numId w:val="2"/>
        </w:numPr>
      </w:pPr>
      <w:r w:rsidRPr="007F45C3">
        <w:t xml:space="preserve">Ensuring adherence to </w:t>
      </w:r>
      <w:r w:rsidRPr="007F45C3">
        <w:rPr>
          <w:b/>
          <w:bCs/>
        </w:rPr>
        <w:t>FDA, EMA, and ICH</w:t>
      </w:r>
      <w:r w:rsidRPr="007F45C3">
        <w:t xml:space="preserve"> guidelines.</w:t>
      </w:r>
    </w:p>
    <w:p w14:paraId="529CA299" w14:textId="77777777" w:rsidR="007F45C3" w:rsidRPr="007F45C3" w:rsidRDefault="007F45C3" w:rsidP="007F45C3">
      <w:r w:rsidRPr="007F45C3">
        <w:rPr>
          <w:rFonts w:ascii="Segoe UI Emoji" w:hAnsi="Segoe UI Emoji" w:cs="Segoe UI Emoji"/>
        </w:rPr>
        <w:t>✔</w:t>
      </w:r>
      <w:r w:rsidRPr="007F45C3">
        <w:t xml:space="preserve"> </w:t>
      </w:r>
      <w:r w:rsidRPr="007F45C3">
        <w:rPr>
          <w:b/>
          <w:bCs/>
        </w:rPr>
        <w:t>Technology Transfer &amp; Scale-Up</w:t>
      </w:r>
      <w:r w:rsidRPr="007F45C3">
        <w:br/>
        <w:t xml:space="preserve">Our expertise in </w:t>
      </w:r>
      <w:r w:rsidRPr="007F45C3">
        <w:rPr>
          <w:b/>
          <w:bCs/>
        </w:rPr>
        <w:t>Analytical Sciences and Technology Management</w:t>
      </w:r>
      <w:r w:rsidRPr="007F45C3">
        <w:t xml:space="preserve"> enables us to facilitate </w:t>
      </w:r>
      <w:r w:rsidRPr="007F45C3">
        <w:rPr>
          <w:b/>
          <w:bCs/>
        </w:rPr>
        <w:t>efficient and compliant technology transfers</w:t>
      </w:r>
      <w:r w:rsidRPr="007F45C3">
        <w:t xml:space="preserve">. By applying </w:t>
      </w:r>
      <w:r w:rsidRPr="007F45C3">
        <w:rPr>
          <w:b/>
          <w:bCs/>
        </w:rPr>
        <w:t>Quality by Design (</w:t>
      </w:r>
      <w:proofErr w:type="spellStart"/>
      <w:r w:rsidRPr="007F45C3">
        <w:rPr>
          <w:b/>
          <w:bCs/>
        </w:rPr>
        <w:t>QbD</w:t>
      </w:r>
      <w:proofErr w:type="spellEnd"/>
      <w:r w:rsidRPr="007F45C3">
        <w:rPr>
          <w:b/>
          <w:bCs/>
        </w:rPr>
        <w:t>)</w:t>
      </w:r>
      <w:r w:rsidRPr="007F45C3">
        <w:t xml:space="preserve"> and </w:t>
      </w:r>
      <w:r w:rsidRPr="007F45C3">
        <w:rPr>
          <w:b/>
          <w:bCs/>
        </w:rPr>
        <w:t>Design of Experiments (DoE)</w:t>
      </w:r>
      <w:r w:rsidRPr="007F45C3">
        <w:t xml:space="preserve"> principles, we help companies optimize formulations and manufacturing processes while maintaining high product quality.</w:t>
      </w:r>
    </w:p>
    <w:p w14:paraId="5E16B799" w14:textId="77777777" w:rsidR="007F45C3" w:rsidRPr="007F45C3" w:rsidRDefault="007F45C3" w:rsidP="007F45C3">
      <w:r w:rsidRPr="007F45C3">
        <w:rPr>
          <w:b/>
          <w:bCs/>
        </w:rPr>
        <w:t>Our Services Include:</w:t>
      </w:r>
    </w:p>
    <w:p w14:paraId="288E57A1" w14:textId="77777777" w:rsidR="007F45C3" w:rsidRPr="007F45C3" w:rsidRDefault="007F45C3" w:rsidP="007F45C3">
      <w:pPr>
        <w:numPr>
          <w:ilvl w:val="0"/>
          <w:numId w:val="3"/>
        </w:numPr>
      </w:pPr>
      <w:r w:rsidRPr="007F45C3">
        <w:t>Conducting feasibility studies to evaluate formulation scalability.</w:t>
      </w:r>
    </w:p>
    <w:p w14:paraId="77C4764E" w14:textId="77777777" w:rsidR="007F45C3" w:rsidRPr="007F45C3" w:rsidRDefault="007F45C3" w:rsidP="007F45C3">
      <w:pPr>
        <w:numPr>
          <w:ilvl w:val="0"/>
          <w:numId w:val="3"/>
        </w:numPr>
      </w:pPr>
      <w:r w:rsidRPr="007F45C3">
        <w:t xml:space="preserve">Managing </w:t>
      </w:r>
      <w:r w:rsidRPr="007F45C3">
        <w:rPr>
          <w:b/>
          <w:bCs/>
        </w:rPr>
        <w:t>analytical method validation and transfer</w:t>
      </w:r>
      <w:r w:rsidRPr="007F45C3">
        <w:t xml:space="preserve"> to CMOs.</w:t>
      </w:r>
    </w:p>
    <w:p w14:paraId="46FB7EBA" w14:textId="77777777" w:rsidR="007F45C3" w:rsidRPr="007F45C3" w:rsidRDefault="007F45C3" w:rsidP="007F45C3">
      <w:pPr>
        <w:numPr>
          <w:ilvl w:val="0"/>
          <w:numId w:val="3"/>
        </w:numPr>
      </w:pPr>
      <w:r w:rsidRPr="007F45C3">
        <w:t>Compiling regulatory documentation to support manufacturing changes and process variations.</w:t>
      </w:r>
    </w:p>
    <w:p w14:paraId="39399118" w14:textId="77777777" w:rsidR="007F45C3" w:rsidRPr="007F45C3" w:rsidRDefault="007F45C3" w:rsidP="007F45C3">
      <w:r w:rsidRPr="007F45C3">
        <w:rPr>
          <w:rFonts w:ascii="Segoe UI Emoji" w:hAnsi="Segoe UI Emoji" w:cs="Segoe UI Emoji"/>
        </w:rPr>
        <w:t>✔</w:t>
      </w:r>
      <w:r w:rsidRPr="007F45C3">
        <w:t xml:space="preserve"> </w:t>
      </w:r>
      <w:r w:rsidRPr="007F45C3">
        <w:rPr>
          <w:b/>
          <w:bCs/>
        </w:rPr>
        <w:t>Regulatory Support &amp; Compliance</w:t>
      </w:r>
      <w:r w:rsidRPr="007F45C3">
        <w:br/>
        <w:t xml:space="preserve">We guide companies through complex regulatory requirements, ensuring successful </w:t>
      </w:r>
      <w:r w:rsidRPr="007F45C3">
        <w:rPr>
          <w:b/>
          <w:bCs/>
        </w:rPr>
        <w:t>regulatory submissions and compliance</w:t>
      </w:r>
      <w:r w:rsidRPr="007F45C3">
        <w:t xml:space="preserve"> with international guidelines. Our experience includes </w:t>
      </w:r>
      <w:r w:rsidRPr="007F45C3">
        <w:rPr>
          <w:b/>
          <w:bCs/>
        </w:rPr>
        <w:t>preparing Module 3 documents, biowaiver applications, and stability data</w:t>
      </w:r>
      <w:r w:rsidRPr="007F45C3">
        <w:t xml:space="preserve"> while coordinating closely with CMOs to collect the necessary documentation.</w:t>
      </w:r>
    </w:p>
    <w:p w14:paraId="7080124B" w14:textId="77777777" w:rsidR="007F45C3" w:rsidRPr="007F45C3" w:rsidRDefault="007F45C3" w:rsidP="007F45C3">
      <w:r w:rsidRPr="007F45C3">
        <w:rPr>
          <w:b/>
          <w:bCs/>
        </w:rPr>
        <w:t>Our Services Include:</w:t>
      </w:r>
    </w:p>
    <w:p w14:paraId="7C4AB982" w14:textId="77777777" w:rsidR="007F45C3" w:rsidRPr="007F45C3" w:rsidRDefault="007F45C3" w:rsidP="007F45C3">
      <w:pPr>
        <w:numPr>
          <w:ilvl w:val="0"/>
          <w:numId w:val="4"/>
        </w:numPr>
      </w:pPr>
      <w:r w:rsidRPr="007F45C3">
        <w:t xml:space="preserve">Preparing and reviewing regulatory dossiers for </w:t>
      </w:r>
      <w:r w:rsidRPr="007F45C3">
        <w:rPr>
          <w:b/>
          <w:bCs/>
        </w:rPr>
        <w:t>global submissions</w:t>
      </w:r>
      <w:r w:rsidRPr="007F45C3">
        <w:t>.</w:t>
      </w:r>
    </w:p>
    <w:p w14:paraId="59BBB094" w14:textId="77777777" w:rsidR="007F45C3" w:rsidRPr="007F45C3" w:rsidRDefault="007F45C3" w:rsidP="007F45C3">
      <w:pPr>
        <w:numPr>
          <w:ilvl w:val="0"/>
          <w:numId w:val="4"/>
        </w:numPr>
      </w:pPr>
      <w:r w:rsidRPr="007F45C3">
        <w:lastRenderedPageBreak/>
        <w:t>Managing communication with regulatory agencies and responding to inquiries.</w:t>
      </w:r>
    </w:p>
    <w:p w14:paraId="1071FD74" w14:textId="77777777" w:rsidR="007F45C3" w:rsidRPr="007F45C3" w:rsidRDefault="007F45C3" w:rsidP="007F45C3">
      <w:pPr>
        <w:numPr>
          <w:ilvl w:val="0"/>
          <w:numId w:val="4"/>
        </w:numPr>
      </w:pPr>
      <w:r w:rsidRPr="007F45C3">
        <w:t xml:space="preserve">Ensuring compliance with </w:t>
      </w:r>
      <w:r w:rsidRPr="007F45C3">
        <w:rPr>
          <w:b/>
          <w:bCs/>
        </w:rPr>
        <w:t>GMP, ICH, FDA, and EMA</w:t>
      </w:r>
      <w:r w:rsidRPr="007F45C3">
        <w:t xml:space="preserve"> standards.</w:t>
      </w:r>
    </w:p>
    <w:p w14:paraId="0014FCE6" w14:textId="77777777" w:rsidR="007F45C3" w:rsidRPr="007F45C3" w:rsidRDefault="007F45C3" w:rsidP="007F45C3">
      <w:r w:rsidRPr="007F45C3">
        <w:rPr>
          <w:rFonts w:ascii="Segoe UI Emoji" w:hAnsi="Segoe UI Emoji" w:cs="Segoe UI Emoji"/>
        </w:rPr>
        <w:t>✔</w:t>
      </w:r>
      <w:r w:rsidRPr="007F45C3">
        <w:t xml:space="preserve"> </w:t>
      </w:r>
      <w:r w:rsidRPr="007F45C3">
        <w:rPr>
          <w:b/>
          <w:bCs/>
        </w:rPr>
        <w:t>Analytical Support &amp; Method Development</w:t>
      </w:r>
      <w:r w:rsidRPr="007F45C3">
        <w:br/>
        <w:t xml:space="preserve">With a strong background in </w:t>
      </w:r>
      <w:r w:rsidRPr="007F45C3">
        <w:rPr>
          <w:b/>
          <w:bCs/>
        </w:rPr>
        <w:t>Analytical Sciences and Technology</w:t>
      </w:r>
      <w:r w:rsidRPr="007F45C3">
        <w:t>, our team provides expert guidance on method development, validation, and troubleshooting, ensuring manufacturing consistency and product efficacy.</w:t>
      </w:r>
    </w:p>
    <w:p w14:paraId="4036A80C" w14:textId="77777777" w:rsidR="007F45C3" w:rsidRPr="007F45C3" w:rsidRDefault="007F45C3" w:rsidP="007F45C3">
      <w:r w:rsidRPr="007F45C3">
        <w:rPr>
          <w:b/>
          <w:bCs/>
        </w:rPr>
        <w:t>Our Services Include:</w:t>
      </w:r>
    </w:p>
    <w:p w14:paraId="0BD99973" w14:textId="77777777" w:rsidR="007F45C3" w:rsidRPr="007F45C3" w:rsidRDefault="007F45C3" w:rsidP="007F45C3">
      <w:pPr>
        <w:numPr>
          <w:ilvl w:val="0"/>
          <w:numId w:val="5"/>
        </w:numPr>
      </w:pPr>
      <w:r w:rsidRPr="007F45C3">
        <w:t xml:space="preserve">Developing and validating </w:t>
      </w:r>
      <w:r w:rsidRPr="007F45C3">
        <w:rPr>
          <w:b/>
          <w:bCs/>
        </w:rPr>
        <w:t>stability-indicating analytical methods</w:t>
      </w:r>
      <w:r w:rsidRPr="007F45C3">
        <w:t>.</w:t>
      </w:r>
    </w:p>
    <w:p w14:paraId="35E07DA9" w14:textId="77777777" w:rsidR="007F45C3" w:rsidRPr="007F45C3" w:rsidRDefault="007F45C3" w:rsidP="007F45C3">
      <w:pPr>
        <w:numPr>
          <w:ilvl w:val="0"/>
          <w:numId w:val="5"/>
        </w:numPr>
      </w:pPr>
      <w:r w:rsidRPr="007F45C3">
        <w:t xml:space="preserve">Conducting </w:t>
      </w:r>
      <w:r w:rsidRPr="007F45C3">
        <w:rPr>
          <w:b/>
          <w:bCs/>
        </w:rPr>
        <w:t>comparative dissolution studies</w:t>
      </w:r>
      <w:r w:rsidRPr="007F45C3">
        <w:t xml:space="preserve"> for formulation assessment.</w:t>
      </w:r>
    </w:p>
    <w:p w14:paraId="00418EAC" w14:textId="77777777" w:rsidR="007F45C3" w:rsidRPr="007F45C3" w:rsidRDefault="007F45C3" w:rsidP="007F45C3">
      <w:pPr>
        <w:numPr>
          <w:ilvl w:val="0"/>
          <w:numId w:val="5"/>
        </w:numPr>
      </w:pPr>
      <w:r w:rsidRPr="007F45C3">
        <w:t xml:space="preserve">Managing analytical method transfers and ensuring </w:t>
      </w:r>
      <w:r w:rsidRPr="007F45C3">
        <w:rPr>
          <w:b/>
          <w:bCs/>
        </w:rPr>
        <w:t>GMP compliance</w:t>
      </w:r>
      <w:r w:rsidRPr="007F45C3">
        <w:t>.</w:t>
      </w:r>
    </w:p>
    <w:p w14:paraId="6E0AFA87" w14:textId="77777777" w:rsidR="007F45C3" w:rsidRPr="007F45C3" w:rsidRDefault="007F45C3" w:rsidP="007F45C3">
      <w:r w:rsidRPr="007F45C3">
        <w:rPr>
          <w:rFonts w:ascii="Segoe UI Emoji" w:hAnsi="Segoe UI Emoji" w:cs="Segoe UI Emoji"/>
        </w:rPr>
        <w:t>✔</w:t>
      </w:r>
      <w:r w:rsidRPr="007F45C3">
        <w:t xml:space="preserve"> </w:t>
      </w:r>
      <w:r w:rsidRPr="007F45C3">
        <w:rPr>
          <w:b/>
          <w:bCs/>
        </w:rPr>
        <w:t>Cross-Functional Collaboration &amp; Training</w:t>
      </w:r>
      <w:r w:rsidRPr="007F45C3">
        <w:br/>
        <w:t xml:space="preserve">We have a proven track record of leading cross-functional teams and fostering collaboration among stakeholders. Our </w:t>
      </w:r>
      <w:r w:rsidRPr="007F45C3">
        <w:rPr>
          <w:b/>
          <w:bCs/>
        </w:rPr>
        <w:t>training programs</w:t>
      </w:r>
      <w:r w:rsidRPr="007F45C3">
        <w:t xml:space="preserve"> help internal teams and external partners align with </w:t>
      </w:r>
      <w:r w:rsidRPr="007F45C3">
        <w:rPr>
          <w:b/>
          <w:bCs/>
        </w:rPr>
        <w:t>industry best practices and regulatory expectations</w:t>
      </w:r>
      <w:r w:rsidRPr="007F45C3">
        <w:t>.</w:t>
      </w:r>
    </w:p>
    <w:p w14:paraId="363A0707" w14:textId="77777777" w:rsidR="007F45C3" w:rsidRPr="007F45C3" w:rsidRDefault="007F45C3" w:rsidP="007F45C3">
      <w:r w:rsidRPr="007F45C3">
        <w:rPr>
          <w:b/>
          <w:bCs/>
        </w:rPr>
        <w:t>Our Services Include:</w:t>
      </w:r>
    </w:p>
    <w:p w14:paraId="6B2C74AD" w14:textId="77777777" w:rsidR="007F45C3" w:rsidRPr="007F45C3" w:rsidRDefault="007F45C3" w:rsidP="007F45C3">
      <w:pPr>
        <w:numPr>
          <w:ilvl w:val="0"/>
          <w:numId w:val="6"/>
        </w:numPr>
      </w:pPr>
      <w:r w:rsidRPr="007F45C3">
        <w:t>Organizing and delivering training sessions on technology transfer and quality compliance.</w:t>
      </w:r>
    </w:p>
    <w:p w14:paraId="23850896" w14:textId="77777777" w:rsidR="007F45C3" w:rsidRPr="007F45C3" w:rsidRDefault="007F45C3" w:rsidP="007F45C3">
      <w:pPr>
        <w:numPr>
          <w:ilvl w:val="0"/>
          <w:numId w:val="6"/>
        </w:numPr>
      </w:pPr>
      <w:r w:rsidRPr="007F45C3">
        <w:t>Establishing continuous improvement initiatives to enhance manufacturing performance.</w:t>
      </w:r>
    </w:p>
    <w:p w14:paraId="41A72029" w14:textId="77777777" w:rsidR="007F45C3" w:rsidRPr="007F45C3" w:rsidRDefault="007F45C3" w:rsidP="007F45C3">
      <w:pPr>
        <w:numPr>
          <w:ilvl w:val="0"/>
          <w:numId w:val="6"/>
        </w:numPr>
      </w:pPr>
      <w:r w:rsidRPr="007F45C3">
        <w:t>Monitoring project progress and addressing challenges proactively.</w:t>
      </w:r>
    </w:p>
    <w:p w14:paraId="43898B2D" w14:textId="77777777" w:rsidR="007F45C3" w:rsidRPr="007F45C3" w:rsidRDefault="007F45C3" w:rsidP="007F45C3">
      <w:pPr>
        <w:rPr>
          <w:b/>
          <w:bCs/>
        </w:rPr>
      </w:pPr>
      <w:r w:rsidRPr="007F45C3">
        <w:rPr>
          <w:b/>
          <w:bCs/>
        </w:rPr>
        <w:t>Industry Engagement &amp; Continuous Improvement</w:t>
      </w:r>
    </w:p>
    <w:p w14:paraId="0EAD25BA" w14:textId="77777777" w:rsidR="007F45C3" w:rsidRPr="007F45C3" w:rsidRDefault="007F45C3" w:rsidP="007F45C3">
      <w:r w:rsidRPr="007F45C3">
        <w:t xml:space="preserve">Our team actively participates in industry </w:t>
      </w:r>
      <w:r w:rsidRPr="007F45C3">
        <w:rPr>
          <w:b/>
          <w:bCs/>
        </w:rPr>
        <w:t>conferences and seminars</w:t>
      </w:r>
      <w:r w:rsidRPr="007F45C3">
        <w:t xml:space="preserve">, staying up to date with evolving regulatory landscapes, </w:t>
      </w:r>
      <w:r w:rsidRPr="007F45C3">
        <w:rPr>
          <w:b/>
          <w:bCs/>
        </w:rPr>
        <w:t>emerging technologies</w:t>
      </w:r>
      <w:r w:rsidRPr="007F45C3">
        <w:t>, and best practices in pharmaceutical manufacturing. This allows us to bring the latest advancements to our clients, ensuring they stay competitive in a dynamic industry.</w:t>
      </w:r>
    </w:p>
    <w:p w14:paraId="238D0506" w14:textId="77777777" w:rsidR="007F45C3" w:rsidRPr="007F45C3" w:rsidRDefault="007F45C3" w:rsidP="007F45C3">
      <w:r w:rsidRPr="007F45C3">
        <w:t xml:space="preserve">At </w:t>
      </w:r>
      <w:r w:rsidRPr="007F45C3">
        <w:rPr>
          <w:b/>
          <w:bCs/>
        </w:rPr>
        <w:t>Kassab Laboratories</w:t>
      </w:r>
      <w:r w:rsidRPr="007F45C3">
        <w:t xml:space="preserve">, our extensive </w:t>
      </w:r>
      <w:r w:rsidRPr="007F45C3">
        <w:rPr>
          <w:b/>
          <w:bCs/>
        </w:rPr>
        <w:t>CMO and CRO network</w:t>
      </w:r>
      <w:r w:rsidRPr="007F45C3">
        <w:t xml:space="preserve">, combined with expertise in </w:t>
      </w:r>
      <w:r w:rsidRPr="007F45C3">
        <w:rPr>
          <w:b/>
          <w:bCs/>
        </w:rPr>
        <w:t>MSAT (Manufacturing Science and Technology)</w:t>
      </w:r>
      <w:r w:rsidRPr="007F45C3">
        <w:t>, allows us to deliver tailored, high-quality solutions that align with both business objectives and regulatory standards.</w:t>
      </w:r>
    </w:p>
    <w:p w14:paraId="74067059" w14:textId="77777777" w:rsidR="007F45C3" w:rsidRPr="007F45C3" w:rsidRDefault="007F45C3" w:rsidP="007F45C3">
      <w:r w:rsidRPr="007F45C3">
        <w:t>For inquiries or collaboration, feel free to reach out.</w:t>
      </w:r>
    </w:p>
    <w:p w14:paraId="1E93BA80" w14:textId="77777777" w:rsidR="008B03B0" w:rsidRDefault="008B03B0"/>
    <w:sectPr w:rsidR="008B03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2B1"/>
    <w:multiLevelType w:val="multilevel"/>
    <w:tmpl w:val="C350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52DB6"/>
    <w:multiLevelType w:val="multilevel"/>
    <w:tmpl w:val="A7AC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F5571"/>
    <w:multiLevelType w:val="multilevel"/>
    <w:tmpl w:val="2A5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456DB"/>
    <w:multiLevelType w:val="multilevel"/>
    <w:tmpl w:val="CEC4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25870"/>
    <w:multiLevelType w:val="multilevel"/>
    <w:tmpl w:val="2C5E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21E0B"/>
    <w:multiLevelType w:val="multilevel"/>
    <w:tmpl w:val="A55E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C3"/>
    <w:rsid w:val="007F45C3"/>
    <w:rsid w:val="008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020C"/>
  <w15:chartTrackingRefBased/>
  <w15:docId w15:val="{ED38BBF7-DB9B-4D45-81F0-46B105C9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 Kassab</dc:creator>
  <cp:keywords/>
  <dc:description/>
  <cp:lastModifiedBy>Gyorgy Kassab</cp:lastModifiedBy>
  <cp:revision>1</cp:revision>
  <dcterms:created xsi:type="dcterms:W3CDTF">2025-03-04T15:25:00Z</dcterms:created>
  <dcterms:modified xsi:type="dcterms:W3CDTF">2025-03-04T15:30:00Z</dcterms:modified>
</cp:coreProperties>
</file>